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B7959" w14:textId="77777777" w:rsidR="007C2FC8" w:rsidRDefault="007C2FC8" w:rsidP="007C2FC8">
      <w:r w:rsidRPr="00C216CF">
        <w:t>This Compliance Acknowledgment certifies that the undersigned retailer understands and agrees to adhere to the requirements set forth by Minnesota State law (Statute § 325E.3892) and the Michael Harding Art Formulas Ltd. Compliance Policy regarding the sale and distribution of products containing lead and cadmium.</w:t>
      </w:r>
    </w:p>
    <w:p w14:paraId="58CB11FD" w14:textId="77777777" w:rsidR="007C2FC8" w:rsidRPr="00C216CF" w:rsidRDefault="007C2FC8" w:rsidP="007C2FC8"/>
    <w:p w14:paraId="017DFBC5" w14:textId="77777777" w:rsidR="007C2FC8" w:rsidRDefault="007C2FC8" w:rsidP="007C2FC8">
      <w:pPr>
        <w:rPr>
          <w:b/>
          <w:bCs/>
        </w:rPr>
      </w:pPr>
      <w:r w:rsidRPr="00C216CF">
        <w:rPr>
          <w:b/>
          <w:bCs/>
        </w:rPr>
        <w:t>Retailer Information</w:t>
      </w:r>
    </w:p>
    <w:p w14:paraId="59305469" w14:textId="77777777" w:rsidR="007C2FC8" w:rsidRPr="00C216CF" w:rsidRDefault="007C2FC8" w:rsidP="007C2FC8">
      <w:pPr>
        <w:rPr>
          <w:b/>
          <w:bCs/>
        </w:rPr>
      </w:pPr>
    </w:p>
    <w:p w14:paraId="2E23218E" w14:textId="39BC6DAC" w:rsidR="007C2FC8" w:rsidRPr="00C216CF" w:rsidRDefault="007C2FC8" w:rsidP="007C2FC8">
      <w:pPr>
        <w:numPr>
          <w:ilvl w:val="0"/>
          <w:numId w:val="1"/>
        </w:numPr>
      </w:pPr>
      <w:r w:rsidRPr="00C216CF">
        <w:rPr>
          <w:b/>
          <w:bCs/>
        </w:rPr>
        <w:t>Retailer Name</w:t>
      </w:r>
      <w:r w:rsidRPr="00C216CF">
        <w:t>: _______________________________</w:t>
      </w:r>
    </w:p>
    <w:p w14:paraId="14CB08A0" w14:textId="77777777" w:rsidR="007C2FC8" w:rsidRPr="00C216CF" w:rsidRDefault="007C2FC8" w:rsidP="007C2FC8">
      <w:pPr>
        <w:numPr>
          <w:ilvl w:val="0"/>
          <w:numId w:val="1"/>
        </w:numPr>
      </w:pPr>
      <w:r w:rsidRPr="00C216CF">
        <w:rPr>
          <w:b/>
          <w:bCs/>
        </w:rPr>
        <w:t>Store/Business Name</w:t>
      </w:r>
      <w:r w:rsidRPr="00C216CF">
        <w:t>: ______________________________</w:t>
      </w:r>
    </w:p>
    <w:p w14:paraId="4C1692E7" w14:textId="0CC82AF1" w:rsidR="007C2FC8" w:rsidRPr="00C216CF" w:rsidRDefault="007C2FC8" w:rsidP="007C2FC8">
      <w:pPr>
        <w:numPr>
          <w:ilvl w:val="0"/>
          <w:numId w:val="1"/>
        </w:numPr>
      </w:pPr>
      <w:r w:rsidRPr="00C216CF">
        <w:rPr>
          <w:b/>
          <w:bCs/>
        </w:rPr>
        <w:t>Business Address</w:t>
      </w:r>
      <w:r w:rsidRPr="00C216CF">
        <w:t>: _______________________________</w:t>
      </w:r>
    </w:p>
    <w:p w14:paraId="190E8B47" w14:textId="76240FA7" w:rsidR="007C2FC8" w:rsidRPr="00C216CF" w:rsidRDefault="007C2FC8" w:rsidP="007C2FC8">
      <w:pPr>
        <w:numPr>
          <w:ilvl w:val="0"/>
          <w:numId w:val="1"/>
        </w:numPr>
      </w:pPr>
      <w:r w:rsidRPr="00C216CF">
        <w:rPr>
          <w:b/>
          <w:bCs/>
        </w:rPr>
        <w:t>Contact Email</w:t>
      </w:r>
      <w:r w:rsidRPr="00C216CF">
        <w:t>: _______________________________</w:t>
      </w:r>
    </w:p>
    <w:p w14:paraId="5E01D0B9" w14:textId="60796B08" w:rsidR="007C2FC8" w:rsidRDefault="007C2FC8" w:rsidP="007C2FC8">
      <w:pPr>
        <w:numPr>
          <w:ilvl w:val="0"/>
          <w:numId w:val="1"/>
        </w:numPr>
      </w:pPr>
      <w:r w:rsidRPr="00C216CF">
        <w:rPr>
          <w:b/>
          <w:bCs/>
        </w:rPr>
        <w:t>Phone Number</w:t>
      </w:r>
      <w:r w:rsidRPr="00C216CF">
        <w:t>: _______________________________</w:t>
      </w:r>
    </w:p>
    <w:p w14:paraId="06B13050" w14:textId="77777777" w:rsidR="007C2FC8" w:rsidRPr="00C216CF" w:rsidRDefault="007C2FC8" w:rsidP="007C2FC8">
      <w:pPr>
        <w:ind w:left="360"/>
      </w:pPr>
    </w:p>
    <w:p w14:paraId="56971E24" w14:textId="77777777" w:rsidR="007C2FC8" w:rsidRDefault="007C2FC8" w:rsidP="007C2FC8">
      <w:pPr>
        <w:rPr>
          <w:b/>
          <w:bCs/>
        </w:rPr>
      </w:pPr>
      <w:r w:rsidRPr="00C216CF">
        <w:rPr>
          <w:b/>
          <w:bCs/>
        </w:rPr>
        <w:t>Acknowledgment of Policy</w:t>
      </w:r>
    </w:p>
    <w:p w14:paraId="7E6C23F1" w14:textId="77777777" w:rsidR="007C2FC8" w:rsidRPr="00C216CF" w:rsidRDefault="007C2FC8" w:rsidP="007C2FC8">
      <w:pPr>
        <w:rPr>
          <w:b/>
          <w:bCs/>
        </w:rPr>
      </w:pPr>
    </w:p>
    <w:p w14:paraId="15ABBEBA" w14:textId="77777777" w:rsidR="007C2FC8" w:rsidRPr="00C216CF" w:rsidRDefault="007C2FC8" w:rsidP="007C2FC8">
      <w:r w:rsidRPr="00C216CF">
        <w:t>I, the undersigned, hereby acknowledge and agree to the following:</w:t>
      </w:r>
    </w:p>
    <w:p w14:paraId="78C0A7E1" w14:textId="77777777" w:rsidR="007C2FC8" w:rsidRPr="00C216CF" w:rsidRDefault="007C2FC8" w:rsidP="007C2FC8">
      <w:pPr>
        <w:numPr>
          <w:ilvl w:val="0"/>
          <w:numId w:val="2"/>
        </w:numPr>
      </w:pPr>
      <w:r w:rsidRPr="00C216CF">
        <w:rPr>
          <w:b/>
          <w:bCs/>
        </w:rPr>
        <w:t>Compliance Requirements</w:t>
      </w:r>
      <w:r w:rsidRPr="00C216CF">
        <w:t>: I understand that it is prohibited to sell, hold for sale, or distribute any Michael Harding Art Formulas Ltd. product in the state of Minnesota that falls within the 15 restricted Product Categories if it contains lead or cadmium levels exceeding the statutory thresholds.</w:t>
      </w:r>
    </w:p>
    <w:p w14:paraId="11F5596E" w14:textId="77777777" w:rsidR="007C2FC8" w:rsidRPr="00C216CF" w:rsidRDefault="007C2FC8" w:rsidP="007C2FC8">
      <w:pPr>
        <w:numPr>
          <w:ilvl w:val="0"/>
          <w:numId w:val="2"/>
        </w:numPr>
      </w:pPr>
      <w:r w:rsidRPr="00C216CF">
        <w:rPr>
          <w:b/>
          <w:bCs/>
        </w:rPr>
        <w:t>Inventory Management</w:t>
      </w:r>
      <w:r w:rsidRPr="00C216CF">
        <w:t>: I agree to regularly review inventory to ensure that no restricted products are sold within the state of Minnesota. Any non-compliant products will be removed from sale immediately.</w:t>
      </w:r>
    </w:p>
    <w:p w14:paraId="0C7479A7" w14:textId="77777777" w:rsidR="007C2FC8" w:rsidRPr="00C216CF" w:rsidRDefault="007C2FC8" w:rsidP="007C2FC8">
      <w:pPr>
        <w:numPr>
          <w:ilvl w:val="0"/>
          <w:numId w:val="2"/>
        </w:numPr>
      </w:pPr>
      <w:r w:rsidRPr="00C216CF">
        <w:rPr>
          <w:b/>
          <w:bCs/>
        </w:rPr>
        <w:t>Monitoring and Audits</w:t>
      </w:r>
      <w:r w:rsidRPr="00C216CF">
        <w:t>: I acknowledge that Michael Harding Art Formulas Ltd. reserves the right to conduct audits to verify compliance and that support will be provided in identifying compliant products.</w:t>
      </w:r>
    </w:p>
    <w:p w14:paraId="6B6BA0FB" w14:textId="77777777" w:rsidR="007C2FC8" w:rsidRPr="00C216CF" w:rsidRDefault="007C2FC8" w:rsidP="007C2FC8">
      <w:pPr>
        <w:numPr>
          <w:ilvl w:val="0"/>
          <w:numId w:val="2"/>
        </w:numPr>
      </w:pPr>
      <w:r w:rsidRPr="00C216CF">
        <w:rPr>
          <w:b/>
          <w:bCs/>
        </w:rPr>
        <w:t>Reporting Issues</w:t>
      </w:r>
      <w:r w:rsidRPr="00C216CF">
        <w:t>: I commit to reporting any compliance concerns or non-compliance incidents to Michael Harding Art Formulas Ltd. immediately for further guidance.</w:t>
      </w:r>
    </w:p>
    <w:p w14:paraId="33B32025" w14:textId="0A1BA98E" w:rsidR="007C2FC8" w:rsidRDefault="007C2FC8" w:rsidP="007C2FC8">
      <w:pPr>
        <w:numPr>
          <w:ilvl w:val="0"/>
          <w:numId w:val="2"/>
        </w:numPr>
      </w:pPr>
      <w:r w:rsidRPr="00C216CF">
        <w:rPr>
          <w:b/>
          <w:bCs/>
        </w:rPr>
        <w:t xml:space="preserve">Understanding of Federal </w:t>
      </w:r>
      <w:r w:rsidRPr="00C216CF">
        <w:rPr>
          <w:b/>
          <w:bCs/>
        </w:rPr>
        <w:t>Pre-emption</w:t>
      </w:r>
      <w:r w:rsidRPr="00C216CF">
        <w:t xml:space="preserve">: I understand that, unless </w:t>
      </w:r>
      <w:r w:rsidRPr="00C216CF">
        <w:t>pre-empted</w:t>
      </w:r>
      <w:r w:rsidRPr="00C216CF">
        <w:t xml:space="preserve"> by federal law, the Minnesota law applies to all products unless stated otherwise.</w:t>
      </w:r>
    </w:p>
    <w:p w14:paraId="204012BA" w14:textId="77777777" w:rsidR="007C2FC8" w:rsidRPr="00C216CF" w:rsidRDefault="007C2FC8" w:rsidP="007C2FC8"/>
    <w:p w14:paraId="384738DF" w14:textId="77777777" w:rsidR="007C2FC8" w:rsidRPr="00C216CF" w:rsidRDefault="007C2FC8" w:rsidP="007C2FC8">
      <w:pPr>
        <w:rPr>
          <w:b/>
          <w:bCs/>
        </w:rPr>
      </w:pPr>
      <w:r w:rsidRPr="00C216CF">
        <w:rPr>
          <w:b/>
          <w:bCs/>
        </w:rPr>
        <w:t>Signature</w:t>
      </w:r>
    </w:p>
    <w:p w14:paraId="1F5D980F" w14:textId="77777777" w:rsidR="007C2FC8" w:rsidRDefault="007C2FC8" w:rsidP="007C2FC8">
      <w:r w:rsidRPr="00C216CF">
        <w:t>By signing below, I confirm that I have read, understand, and agree to comply with the above policies and state regulations.</w:t>
      </w:r>
    </w:p>
    <w:p w14:paraId="649F3124" w14:textId="77777777" w:rsidR="007C2FC8" w:rsidRPr="00C216CF" w:rsidRDefault="007C2FC8" w:rsidP="007C2FC8"/>
    <w:p w14:paraId="4A2D2D09" w14:textId="77777777" w:rsidR="007C2FC8" w:rsidRPr="00C216CF" w:rsidRDefault="007C2FC8" w:rsidP="007C2FC8">
      <w:pPr>
        <w:numPr>
          <w:ilvl w:val="0"/>
          <w:numId w:val="3"/>
        </w:numPr>
      </w:pPr>
      <w:r w:rsidRPr="00C216CF">
        <w:rPr>
          <w:b/>
          <w:bCs/>
        </w:rPr>
        <w:t>Retailer Representative Name</w:t>
      </w:r>
      <w:r w:rsidRPr="00C216CF">
        <w:t>: ________________________</w:t>
      </w:r>
    </w:p>
    <w:p w14:paraId="42258EE2" w14:textId="53F7FF14" w:rsidR="007C2FC8" w:rsidRPr="00C216CF" w:rsidRDefault="007C2FC8" w:rsidP="007C2FC8">
      <w:pPr>
        <w:numPr>
          <w:ilvl w:val="0"/>
          <w:numId w:val="3"/>
        </w:numPr>
      </w:pPr>
      <w:r w:rsidRPr="00C216CF">
        <w:rPr>
          <w:b/>
          <w:bCs/>
        </w:rPr>
        <w:t>Title</w:t>
      </w:r>
      <w:r w:rsidRPr="00C216CF">
        <w:t>: _______________________________</w:t>
      </w:r>
    </w:p>
    <w:p w14:paraId="35E73B0F" w14:textId="6C01829F" w:rsidR="007C2FC8" w:rsidRPr="00C216CF" w:rsidRDefault="007C2FC8" w:rsidP="007C2FC8">
      <w:pPr>
        <w:numPr>
          <w:ilvl w:val="0"/>
          <w:numId w:val="3"/>
        </w:numPr>
      </w:pPr>
      <w:r w:rsidRPr="00C216CF">
        <w:rPr>
          <w:b/>
          <w:bCs/>
        </w:rPr>
        <w:t>Signature</w:t>
      </w:r>
      <w:r w:rsidRPr="00C216CF">
        <w:t>: _______________________________</w:t>
      </w:r>
    </w:p>
    <w:p w14:paraId="02D188D1" w14:textId="10FCFE3B" w:rsidR="007C2FC8" w:rsidRDefault="007C2FC8" w:rsidP="007C2FC8">
      <w:pPr>
        <w:numPr>
          <w:ilvl w:val="0"/>
          <w:numId w:val="3"/>
        </w:numPr>
      </w:pPr>
      <w:r w:rsidRPr="00C216CF">
        <w:rPr>
          <w:b/>
          <w:bCs/>
        </w:rPr>
        <w:t>Date</w:t>
      </w:r>
      <w:r w:rsidRPr="00C216CF">
        <w:t>: _______________________________</w:t>
      </w:r>
    </w:p>
    <w:p w14:paraId="551B3446" w14:textId="77777777" w:rsidR="007C2FC8" w:rsidRDefault="007C2FC8" w:rsidP="007C2FC8">
      <w:pPr>
        <w:sectPr w:rsidR="007C2FC8" w:rsidSect="007C2FC8">
          <w:headerReference w:type="default" r:id="rId7"/>
          <w:footerReference w:type="default" r:id="rId8"/>
          <w:pgSz w:w="11906" w:h="16838"/>
          <w:pgMar w:top="1440" w:right="1440" w:bottom="1440" w:left="1440" w:header="708" w:footer="708" w:gutter="0"/>
          <w:cols w:space="720"/>
          <w:docGrid w:linePitch="360"/>
        </w:sectPr>
      </w:pPr>
    </w:p>
    <w:p w14:paraId="3B7A6FA6" w14:textId="77777777" w:rsidR="007C2FC8" w:rsidRPr="00C216CF" w:rsidRDefault="007C2FC8" w:rsidP="007C2FC8"/>
    <w:p w14:paraId="1F8DAEED" w14:textId="77777777" w:rsidR="00055713" w:rsidRDefault="00055713"/>
    <w:sectPr w:rsidR="00055713" w:rsidSect="007C2FC8">
      <w:type w:val="continuous"/>
      <w:pgSz w:w="11906" w:h="16838"/>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7D9AB" w14:textId="77777777" w:rsidR="00D23650" w:rsidRDefault="00D23650" w:rsidP="007C2FC8">
      <w:r>
        <w:separator/>
      </w:r>
    </w:p>
  </w:endnote>
  <w:endnote w:type="continuationSeparator" w:id="0">
    <w:p w14:paraId="2A02C5B4" w14:textId="77777777" w:rsidR="00D23650" w:rsidRDefault="00D23650" w:rsidP="007C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E2A1" w14:textId="77777777" w:rsidR="007C2FC8" w:rsidRDefault="007C2FC8" w:rsidP="007C2FC8">
    <w:pPr>
      <w:rPr>
        <w:b/>
        <w:bCs/>
      </w:rPr>
    </w:pPr>
    <w:r w:rsidRPr="00C216CF">
      <w:rPr>
        <w:b/>
        <w:bCs/>
      </w:rPr>
      <w:t>Michael Harding Art Formulas Ltd.</w:t>
    </w:r>
  </w:p>
  <w:p w14:paraId="0D87EB05" w14:textId="77777777" w:rsidR="007C2FC8" w:rsidRDefault="007C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AF98E" w14:textId="77777777" w:rsidR="00D23650" w:rsidRDefault="00D23650" w:rsidP="007C2FC8">
      <w:r>
        <w:separator/>
      </w:r>
    </w:p>
  </w:footnote>
  <w:footnote w:type="continuationSeparator" w:id="0">
    <w:p w14:paraId="179ECB9C" w14:textId="77777777" w:rsidR="00D23650" w:rsidRDefault="00D23650" w:rsidP="007C2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9315" w14:textId="7F8513CD" w:rsidR="007C2FC8" w:rsidRDefault="007C2FC8" w:rsidP="007C2FC8">
    <w:pPr>
      <w:jc w:val="center"/>
      <w:rPr>
        <w:b/>
        <w:bCs/>
      </w:rPr>
    </w:pPr>
    <w:r>
      <w:rPr>
        <w:b/>
        <w:bCs/>
        <w:noProof/>
      </w:rPr>
      <w:drawing>
        <wp:inline distT="0" distB="0" distL="0" distR="0" wp14:anchorId="2F559530" wp14:editId="5C638F87">
          <wp:extent cx="1358900" cy="687042"/>
          <wp:effectExtent l="0" t="0" r="0" b="0"/>
          <wp:docPr id="346885732"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32484"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468" cy="697947"/>
                  </a:xfrm>
                  <a:prstGeom prst="rect">
                    <a:avLst/>
                  </a:prstGeom>
                </pic:spPr>
              </pic:pic>
            </a:graphicData>
          </a:graphic>
        </wp:inline>
      </w:drawing>
    </w:r>
  </w:p>
  <w:p w14:paraId="2B8D466E" w14:textId="18967F5B" w:rsidR="007C2FC8" w:rsidRDefault="007C2FC8" w:rsidP="007C2FC8">
    <w:pPr>
      <w:jc w:val="center"/>
      <w:rPr>
        <w:b/>
        <w:bCs/>
      </w:rPr>
    </w:pPr>
    <w:r w:rsidRPr="00C216CF">
      <w:rPr>
        <w:b/>
        <w:bCs/>
      </w:rPr>
      <w:t>Retailer Compliance Acknowledgment for Minnesota Lead and Cadmium Regulations</w:t>
    </w:r>
  </w:p>
  <w:p w14:paraId="79DDF03A" w14:textId="77777777" w:rsidR="007C2FC8" w:rsidRDefault="007C2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6406"/>
    <w:multiLevelType w:val="multilevel"/>
    <w:tmpl w:val="F24AB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C00756"/>
    <w:multiLevelType w:val="multilevel"/>
    <w:tmpl w:val="37A8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55D2C"/>
    <w:multiLevelType w:val="multilevel"/>
    <w:tmpl w:val="492C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D646F"/>
    <w:multiLevelType w:val="multilevel"/>
    <w:tmpl w:val="7904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734329">
    <w:abstractNumId w:val="3"/>
  </w:num>
  <w:num w:numId="2" w16cid:durableId="1007245576">
    <w:abstractNumId w:val="0"/>
  </w:num>
  <w:num w:numId="3" w16cid:durableId="1993946311">
    <w:abstractNumId w:val="1"/>
  </w:num>
  <w:num w:numId="4" w16cid:durableId="711810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8"/>
    <w:rsid w:val="00054B94"/>
    <w:rsid w:val="00055713"/>
    <w:rsid w:val="007C2FC8"/>
    <w:rsid w:val="00D1503B"/>
    <w:rsid w:val="00D23650"/>
    <w:rsid w:val="00F73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3A9A70"/>
  <w15:chartTrackingRefBased/>
  <w15:docId w15:val="{271673C8-6D1F-2E47-9132-EB7A4556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C8"/>
  </w:style>
  <w:style w:type="paragraph" w:styleId="Heading1">
    <w:name w:val="heading 1"/>
    <w:basedOn w:val="Normal"/>
    <w:next w:val="Normal"/>
    <w:link w:val="Heading1Char"/>
    <w:uiPriority w:val="9"/>
    <w:qFormat/>
    <w:rsid w:val="007C2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F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F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F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F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FC8"/>
    <w:rPr>
      <w:rFonts w:eastAsiaTheme="majorEastAsia" w:cstheme="majorBidi"/>
      <w:color w:val="272727" w:themeColor="text1" w:themeTint="D8"/>
    </w:rPr>
  </w:style>
  <w:style w:type="paragraph" w:styleId="Title">
    <w:name w:val="Title"/>
    <w:basedOn w:val="Normal"/>
    <w:next w:val="Normal"/>
    <w:link w:val="TitleChar"/>
    <w:uiPriority w:val="10"/>
    <w:qFormat/>
    <w:rsid w:val="007C2F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F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F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2FC8"/>
    <w:rPr>
      <w:i/>
      <w:iCs/>
      <w:color w:val="404040" w:themeColor="text1" w:themeTint="BF"/>
    </w:rPr>
  </w:style>
  <w:style w:type="paragraph" w:styleId="ListParagraph">
    <w:name w:val="List Paragraph"/>
    <w:basedOn w:val="Normal"/>
    <w:uiPriority w:val="34"/>
    <w:qFormat/>
    <w:rsid w:val="007C2FC8"/>
    <w:pPr>
      <w:ind w:left="720"/>
      <w:contextualSpacing/>
    </w:pPr>
  </w:style>
  <w:style w:type="character" w:styleId="IntenseEmphasis">
    <w:name w:val="Intense Emphasis"/>
    <w:basedOn w:val="DefaultParagraphFont"/>
    <w:uiPriority w:val="21"/>
    <w:qFormat/>
    <w:rsid w:val="007C2FC8"/>
    <w:rPr>
      <w:i/>
      <w:iCs/>
      <w:color w:val="0F4761" w:themeColor="accent1" w:themeShade="BF"/>
    </w:rPr>
  </w:style>
  <w:style w:type="paragraph" w:styleId="IntenseQuote">
    <w:name w:val="Intense Quote"/>
    <w:basedOn w:val="Normal"/>
    <w:next w:val="Normal"/>
    <w:link w:val="IntenseQuoteChar"/>
    <w:uiPriority w:val="30"/>
    <w:qFormat/>
    <w:rsid w:val="007C2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FC8"/>
    <w:rPr>
      <w:i/>
      <w:iCs/>
      <w:color w:val="0F4761" w:themeColor="accent1" w:themeShade="BF"/>
    </w:rPr>
  </w:style>
  <w:style w:type="character" w:styleId="IntenseReference">
    <w:name w:val="Intense Reference"/>
    <w:basedOn w:val="DefaultParagraphFont"/>
    <w:uiPriority w:val="32"/>
    <w:qFormat/>
    <w:rsid w:val="007C2FC8"/>
    <w:rPr>
      <w:b/>
      <w:bCs/>
      <w:smallCaps/>
      <w:color w:val="0F4761" w:themeColor="accent1" w:themeShade="BF"/>
      <w:spacing w:val="5"/>
    </w:rPr>
  </w:style>
  <w:style w:type="paragraph" w:styleId="Header">
    <w:name w:val="header"/>
    <w:basedOn w:val="Normal"/>
    <w:link w:val="HeaderChar"/>
    <w:uiPriority w:val="99"/>
    <w:unhideWhenUsed/>
    <w:rsid w:val="007C2FC8"/>
    <w:pPr>
      <w:tabs>
        <w:tab w:val="center" w:pos="4513"/>
        <w:tab w:val="right" w:pos="9026"/>
      </w:tabs>
    </w:pPr>
  </w:style>
  <w:style w:type="character" w:customStyle="1" w:styleId="HeaderChar">
    <w:name w:val="Header Char"/>
    <w:basedOn w:val="DefaultParagraphFont"/>
    <w:link w:val="Header"/>
    <w:uiPriority w:val="99"/>
    <w:rsid w:val="007C2FC8"/>
  </w:style>
  <w:style w:type="paragraph" w:styleId="Footer">
    <w:name w:val="footer"/>
    <w:basedOn w:val="Normal"/>
    <w:link w:val="FooterChar"/>
    <w:uiPriority w:val="99"/>
    <w:unhideWhenUsed/>
    <w:rsid w:val="007C2FC8"/>
    <w:pPr>
      <w:tabs>
        <w:tab w:val="center" w:pos="4513"/>
        <w:tab w:val="right" w:pos="9026"/>
      </w:tabs>
    </w:pPr>
  </w:style>
  <w:style w:type="character" w:customStyle="1" w:styleId="FooterChar">
    <w:name w:val="Footer Char"/>
    <w:basedOn w:val="DefaultParagraphFont"/>
    <w:link w:val="Footer"/>
    <w:uiPriority w:val="99"/>
    <w:rsid w:val="007C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Harding</dc:creator>
  <cp:keywords/>
  <dc:description/>
  <cp:lastModifiedBy>Joelle Harding</cp:lastModifiedBy>
  <cp:revision>1</cp:revision>
  <dcterms:created xsi:type="dcterms:W3CDTF">2024-11-13T15:31:00Z</dcterms:created>
  <dcterms:modified xsi:type="dcterms:W3CDTF">2024-11-13T15:35:00Z</dcterms:modified>
</cp:coreProperties>
</file>